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57B" w:rsidRDefault="00FE757B" w:rsidP="00FE757B">
      <w:pPr>
        <w:jc w:val="center"/>
        <w:rPr>
          <w:b/>
          <w:color w:val="000000"/>
          <w:sz w:val="24"/>
          <w:szCs w:val="24"/>
        </w:rPr>
      </w:pPr>
      <w:r w:rsidRPr="00FE757B">
        <w:rPr>
          <w:szCs w:val="28"/>
        </w:rPr>
        <w:t>СРО 1</w:t>
      </w:r>
      <w:r w:rsidRPr="00FE757B">
        <w:rPr>
          <w:szCs w:val="28"/>
        </w:rPr>
        <w:t>2</w:t>
      </w:r>
      <w:r w:rsidRPr="00FE757B">
        <w:rPr>
          <w:szCs w:val="28"/>
        </w:rPr>
        <w:t>: Сделать презентацию на тему</w:t>
      </w:r>
      <w:r>
        <w:rPr>
          <w:szCs w:val="28"/>
        </w:rPr>
        <w:t xml:space="preserve"> «</w:t>
      </w:r>
      <w:r w:rsidRPr="00FE757B">
        <w:rPr>
          <w:color w:val="000000"/>
          <w:szCs w:val="28"/>
        </w:rPr>
        <w:t>Интерактивная сторона общения. Основные способы и прие</w:t>
      </w:r>
      <w:r>
        <w:rPr>
          <w:color w:val="000000"/>
          <w:szCs w:val="28"/>
        </w:rPr>
        <w:t>мы психологического воздействия»</w:t>
      </w:r>
    </w:p>
    <w:p w:rsidR="00D57B14" w:rsidRPr="00FE757B" w:rsidRDefault="00D57B14">
      <w:pPr>
        <w:rPr>
          <w:szCs w:val="28"/>
        </w:rPr>
      </w:pPr>
      <w:bookmarkStart w:id="0" w:name="_GoBack"/>
      <w:bookmarkEnd w:id="0"/>
    </w:p>
    <w:sectPr w:rsidR="00D57B14" w:rsidRPr="00FE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D38"/>
    <w:rsid w:val="008E6D38"/>
    <w:rsid w:val="00D57B14"/>
    <w:rsid w:val="00FE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2020-03-24T07:05:00Z</dcterms:created>
  <dcterms:modified xsi:type="dcterms:W3CDTF">2020-03-24T07:06:00Z</dcterms:modified>
</cp:coreProperties>
</file>